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C8" w:rsidRDefault="009113C8" w:rsidP="00B05940">
      <w:pPr>
        <w:spacing w:line="360" w:lineRule="auto"/>
        <w:jc w:val="right"/>
        <w:rPr>
          <w:sz w:val="22"/>
          <w:szCs w:val="22"/>
        </w:rPr>
      </w:pPr>
    </w:p>
    <w:p w:rsidR="00B05940" w:rsidRPr="006419CE" w:rsidRDefault="00B05940" w:rsidP="00B05940">
      <w:pPr>
        <w:spacing w:line="360" w:lineRule="auto"/>
        <w:jc w:val="right"/>
        <w:rPr>
          <w:sz w:val="22"/>
          <w:szCs w:val="22"/>
        </w:rPr>
      </w:pPr>
      <w:r>
        <w:rPr>
          <w:sz w:val="22"/>
          <w:szCs w:val="22"/>
        </w:rPr>
        <w:t>…</w:t>
      </w:r>
      <w:r w:rsidR="001529E9" w:rsidRPr="006419CE">
        <w:rPr>
          <w:sz w:val="22"/>
          <w:szCs w:val="22"/>
        </w:rPr>
        <w:t>………………………….</w:t>
      </w:r>
    </w:p>
    <w:p w:rsidR="00062CDD" w:rsidRPr="00B05940" w:rsidRDefault="00B05940" w:rsidP="00E85847">
      <w:pPr>
        <w:spacing w:line="360" w:lineRule="auto"/>
        <w:rPr>
          <w:sz w:val="28"/>
          <w:szCs w:val="28"/>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5940">
        <w:rPr>
          <w:sz w:val="28"/>
          <w:szCs w:val="28"/>
          <w:vertAlign w:val="superscript"/>
        </w:rPr>
        <w:t>(miejscowość i data)</w:t>
      </w:r>
    </w:p>
    <w:p w:rsidR="001529E9" w:rsidRDefault="001529E9" w:rsidP="00E85847">
      <w:pPr>
        <w:spacing w:line="360" w:lineRule="auto"/>
        <w:jc w:val="center"/>
        <w:rPr>
          <w:b/>
          <w:sz w:val="24"/>
          <w:szCs w:val="24"/>
        </w:rPr>
      </w:pPr>
    </w:p>
    <w:p w:rsidR="006419CE" w:rsidRDefault="00062CDD" w:rsidP="00D56F27">
      <w:pPr>
        <w:spacing w:line="360" w:lineRule="auto"/>
        <w:jc w:val="center"/>
        <w:rPr>
          <w:b/>
          <w:sz w:val="24"/>
          <w:szCs w:val="24"/>
        </w:rPr>
      </w:pPr>
      <w:r w:rsidRPr="00E85847">
        <w:rPr>
          <w:b/>
          <w:sz w:val="24"/>
          <w:szCs w:val="24"/>
        </w:rPr>
        <w:t>PROTOKÓŁ</w:t>
      </w:r>
      <w:r w:rsidR="001529E9">
        <w:rPr>
          <w:b/>
          <w:sz w:val="24"/>
          <w:szCs w:val="24"/>
        </w:rPr>
        <w:t xml:space="preserve"> ODBIORU CZĘŚCIOWEGO PRZYŁĄCZA WODOCIĄGOWEGO</w:t>
      </w:r>
    </w:p>
    <w:p w:rsidR="00062CDD" w:rsidRPr="006419CE" w:rsidRDefault="001529E9" w:rsidP="006419CE">
      <w:pPr>
        <w:pStyle w:val="Nagwek2"/>
        <w:ind w:left="0" w:firstLine="0"/>
        <w:jc w:val="left"/>
        <w:rPr>
          <w:rFonts w:ascii="Times New Roman" w:hAnsi="Times New Roman"/>
          <w:i/>
          <w:sz w:val="22"/>
          <w:szCs w:val="22"/>
        </w:rPr>
      </w:pPr>
      <w:proofErr w:type="gramStart"/>
      <w:r w:rsidRPr="006419CE">
        <w:rPr>
          <w:rFonts w:ascii="Times New Roman" w:hAnsi="Times New Roman"/>
          <w:i/>
          <w:sz w:val="22"/>
          <w:szCs w:val="22"/>
        </w:rPr>
        <w:t>do</w:t>
      </w:r>
      <w:proofErr w:type="gramEnd"/>
      <w:r w:rsidRPr="006419CE">
        <w:rPr>
          <w:rFonts w:ascii="Times New Roman" w:hAnsi="Times New Roman"/>
          <w:i/>
          <w:sz w:val="22"/>
          <w:szCs w:val="22"/>
        </w:rPr>
        <w:t xml:space="preserve"> nieruchomości położonej w ………………………………. </w:t>
      </w:r>
      <w:proofErr w:type="gramStart"/>
      <w:r w:rsidRPr="006419CE">
        <w:rPr>
          <w:rFonts w:ascii="Times New Roman" w:hAnsi="Times New Roman"/>
          <w:i/>
          <w:sz w:val="22"/>
          <w:szCs w:val="22"/>
        </w:rPr>
        <w:t>przy  ul</w:t>
      </w:r>
      <w:proofErr w:type="gramEnd"/>
      <w:r w:rsidRPr="006419CE">
        <w:rPr>
          <w:rFonts w:ascii="Times New Roman" w:hAnsi="Times New Roman"/>
          <w:i/>
          <w:sz w:val="22"/>
          <w:szCs w:val="22"/>
        </w:rPr>
        <w:t>…………………………</w:t>
      </w:r>
      <w:r w:rsidR="006419CE">
        <w:rPr>
          <w:rFonts w:ascii="Times New Roman" w:hAnsi="Times New Roman"/>
          <w:i/>
          <w:sz w:val="22"/>
          <w:szCs w:val="22"/>
        </w:rPr>
        <w:t>……………</w:t>
      </w:r>
      <w:r w:rsidRPr="006419CE">
        <w:rPr>
          <w:rFonts w:ascii="Times New Roman" w:hAnsi="Times New Roman"/>
          <w:i/>
          <w:sz w:val="22"/>
          <w:szCs w:val="22"/>
        </w:rPr>
        <w:t xml:space="preserve">.                            </w:t>
      </w:r>
      <w:r w:rsidR="00725029" w:rsidRPr="006419CE">
        <w:rPr>
          <w:rFonts w:ascii="Times New Roman" w:hAnsi="Times New Roman"/>
          <w:i/>
          <w:sz w:val="22"/>
          <w:szCs w:val="22"/>
        </w:rPr>
        <w:t>na dz. ew. nr</w:t>
      </w:r>
      <w:r w:rsidRPr="006419CE">
        <w:rPr>
          <w:rFonts w:ascii="Times New Roman" w:hAnsi="Times New Roman"/>
          <w:i/>
          <w:sz w:val="22"/>
          <w:szCs w:val="22"/>
        </w:rPr>
        <w:t>…………………………</w:t>
      </w:r>
      <w:r w:rsidR="00B23406" w:rsidRPr="006419CE">
        <w:rPr>
          <w:rFonts w:ascii="Times New Roman" w:hAnsi="Times New Roman"/>
          <w:i/>
          <w:sz w:val="22"/>
          <w:szCs w:val="22"/>
        </w:rPr>
        <w:t xml:space="preserve">   </w:t>
      </w:r>
      <w:r w:rsidR="00E85847" w:rsidRPr="006419CE">
        <w:rPr>
          <w:rFonts w:ascii="Times New Roman" w:hAnsi="Times New Roman"/>
          <w:i/>
          <w:sz w:val="22"/>
          <w:szCs w:val="22"/>
        </w:rPr>
        <w:t>, gmina Krynica Zdrój</w:t>
      </w:r>
    </w:p>
    <w:tbl>
      <w:tblPr>
        <w:tblW w:w="911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2261"/>
        <w:gridCol w:w="7"/>
        <w:gridCol w:w="1985"/>
        <w:gridCol w:w="1089"/>
        <w:gridCol w:w="1179"/>
        <w:gridCol w:w="2059"/>
      </w:tblGrid>
      <w:tr w:rsidR="00062CDD" w:rsidRPr="00E85847" w:rsidTr="00B05940">
        <w:trPr>
          <w:trHeight w:val="257"/>
        </w:trPr>
        <w:tc>
          <w:tcPr>
            <w:tcW w:w="9115" w:type="dxa"/>
            <w:gridSpan w:val="7"/>
            <w:shd w:val="clear" w:color="auto" w:fill="auto"/>
          </w:tcPr>
          <w:p w:rsidR="00062CDD" w:rsidRPr="00E85847" w:rsidRDefault="00062CDD" w:rsidP="00E85847">
            <w:pPr>
              <w:snapToGrid w:val="0"/>
              <w:spacing w:line="360" w:lineRule="auto"/>
              <w:rPr>
                <w:b/>
                <w:sz w:val="24"/>
                <w:szCs w:val="24"/>
              </w:rPr>
            </w:pPr>
            <w:r w:rsidRPr="00E85847">
              <w:rPr>
                <w:b/>
                <w:sz w:val="24"/>
                <w:szCs w:val="24"/>
              </w:rPr>
              <w:t>Uzbrojenie podłączenia:</w:t>
            </w:r>
          </w:p>
        </w:tc>
      </w:tr>
      <w:tr w:rsidR="00062CDD" w:rsidRPr="00E85847" w:rsidTr="0066496C">
        <w:trPr>
          <w:trHeight w:val="1814"/>
        </w:trPr>
        <w:tc>
          <w:tcPr>
            <w:tcW w:w="9115" w:type="dxa"/>
            <w:gridSpan w:val="7"/>
            <w:shd w:val="clear" w:color="auto" w:fill="auto"/>
          </w:tcPr>
          <w:p w:rsidR="001529E9" w:rsidRPr="006419CE" w:rsidRDefault="001529E9" w:rsidP="001529E9">
            <w:pPr>
              <w:spacing w:line="360" w:lineRule="auto"/>
              <w:ind w:left="360"/>
              <w:rPr>
                <w:sz w:val="22"/>
                <w:szCs w:val="22"/>
              </w:rPr>
            </w:pPr>
            <w:r w:rsidRPr="001529E9">
              <w:rPr>
                <w:sz w:val="24"/>
                <w:szCs w:val="24"/>
              </w:rPr>
              <w:t>1</w:t>
            </w:r>
            <w:r w:rsidRPr="006419CE">
              <w:rPr>
                <w:sz w:val="22"/>
                <w:szCs w:val="22"/>
              </w:rPr>
              <w:t>.Włączenie wykonano za pomocą:.................................................</w:t>
            </w:r>
          </w:p>
          <w:p w:rsidR="001529E9" w:rsidRPr="006419CE" w:rsidRDefault="001529E9" w:rsidP="001529E9">
            <w:pPr>
              <w:spacing w:line="360" w:lineRule="auto"/>
              <w:ind w:left="360"/>
              <w:rPr>
                <w:sz w:val="22"/>
                <w:szCs w:val="22"/>
              </w:rPr>
            </w:pPr>
            <w:r w:rsidRPr="006419CE">
              <w:rPr>
                <w:sz w:val="22"/>
                <w:szCs w:val="22"/>
              </w:rPr>
              <w:t xml:space="preserve">do sieci </w:t>
            </w:r>
            <w:proofErr w:type="gramStart"/>
            <w:r w:rsidRPr="006419CE">
              <w:rPr>
                <w:sz w:val="22"/>
                <w:szCs w:val="22"/>
              </w:rPr>
              <w:t>wodociągowej :................................................</w:t>
            </w:r>
            <w:proofErr w:type="gramEnd"/>
            <w:r w:rsidRPr="006419CE">
              <w:rPr>
                <w:sz w:val="22"/>
                <w:szCs w:val="22"/>
              </w:rPr>
              <w:t>...............</w:t>
            </w:r>
          </w:p>
          <w:p w:rsidR="001529E9" w:rsidRPr="006419CE" w:rsidRDefault="001529E9" w:rsidP="001529E9">
            <w:pPr>
              <w:spacing w:line="360" w:lineRule="auto"/>
              <w:ind w:left="360"/>
              <w:rPr>
                <w:sz w:val="22"/>
                <w:szCs w:val="22"/>
              </w:rPr>
            </w:pPr>
            <w:r w:rsidRPr="006419CE">
              <w:rPr>
                <w:sz w:val="22"/>
                <w:szCs w:val="22"/>
              </w:rPr>
              <w:t>2. Przewód przyłącza DN/OD:.............[</w:t>
            </w:r>
            <w:proofErr w:type="gramStart"/>
            <w:r w:rsidRPr="006419CE">
              <w:rPr>
                <w:sz w:val="22"/>
                <w:szCs w:val="22"/>
              </w:rPr>
              <w:t>mm</w:t>
            </w:r>
            <w:proofErr w:type="gramEnd"/>
            <w:r w:rsidRPr="006419CE">
              <w:rPr>
                <w:sz w:val="22"/>
                <w:szCs w:val="22"/>
              </w:rPr>
              <w:t>]; długość............[</w:t>
            </w:r>
            <w:proofErr w:type="gramStart"/>
            <w:r w:rsidRPr="006419CE">
              <w:rPr>
                <w:sz w:val="22"/>
                <w:szCs w:val="22"/>
              </w:rPr>
              <w:t>m</w:t>
            </w:r>
            <w:proofErr w:type="gramEnd"/>
            <w:r w:rsidRPr="006419CE">
              <w:rPr>
                <w:sz w:val="22"/>
                <w:szCs w:val="22"/>
              </w:rPr>
              <w:t>]</w:t>
            </w:r>
          </w:p>
          <w:p w:rsidR="001529E9" w:rsidRPr="006419CE" w:rsidRDefault="001529E9" w:rsidP="001529E9">
            <w:pPr>
              <w:spacing w:line="360" w:lineRule="auto"/>
              <w:ind w:left="360"/>
              <w:rPr>
                <w:sz w:val="22"/>
                <w:szCs w:val="22"/>
              </w:rPr>
            </w:pPr>
            <w:r w:rsidRPr="006419CE">
              <w:rPr>
                <w:sz w:val="22"/>
                <w:szCs w:val="22"/>
              </w:rPr>
              <w:t>3. Zasuwa DN</w:t>
            </w:r>
            <w:proofErr w:type="gramStart"/>
            <w:r w:rsidRPr="006419CE">
              <w:rPr>
                <w:sz w:val="22"/>
                <w:szCs w:val="22"/>
              </w:rPr>
              <w:t>:......................................[mm</w:t>
            </w:r>
            <w:proofErr w:type="gramEnd"/>
            <w:r w:rsidRPr="006419CE">
              <w:rPr>
                <w:sz w:val="22"/>
                <w:szCs w:val="22"/>
              </w:rPr>
              <w:t>]..........szt.</w:t>
            </w:r>
          </w:p>
          <w:p w:rsidR="001529E9" w:rsidRPr="006419CE" w:rsidRDefault="001529E9" w:rsidP="001529E9">
            <w:pPr>
              <w:spacing w:line="360" w:lineRule="auto"/>
              <w:ind w:left="360"/>
              <w:rPr>
                <w:sz w:val="22"/>
                <w:szCs w:val="22"/>
              </w:rPr>
            </w:pPr>
            <w:r w:rsidRPr="006419CE">
              <w:rPr>
                <w:sz w:val="22"/>
                <w:szCs w:val="22"/>
              </w:rPr>
              <w:t>4. Zawór odcinający DN</w:t>
            </w:r>
            <w:proofErr w:type="gramStart"/>
            <w:r w:rsidRPr="006419CE">
              <w:rPr>
                <w:sz w:val="22"/>
                <w:szCs w:val="22"/>
              </w:rPr>
              <w:t>:.......................[mm</w:t>
            </w:r>
            <w:proofErr w:type="gramEnd"/>
            <w:r w:rsidRPr="006419CE">
              <w:rPr>
                <w:sz w:val="22"/>
                <w:szCs w:val="22"/>
              </w:rPr>
              <w:t>]..........szt.</w:t>
            </w:r>
          </w:p>
          <w:p w:rsidR="00801EF7" w:rsidRDefault="001529E9" w:rsidP="001529E9">
            <w:pPr>
              <w:spacing w:line="360" w:lineRule="auto"/>
              <w:ind w:left="360"/>
              <w:rPr>
                <w:sz w:val="22"/>
                <w:szCs w:val="22"/>
              </w:rPr>
            </w:pPr>
            <w:r w:rsidRPr="006419CE">
              <w:rPr>
                <w:sz w:val="22"/>
                <w:szCs w:val="22"/>
              </w:rPr>
              <w:t>5. Wodomierz........</w:t>
            </w:r>
            <w:r w:rsidR="00801EF7">
              <w:rPr>
                <w:sz w:val="22"/>
                <w:szCs w:val="22"/>
              </w:rPr>
              <w:t>..........................</w:t>
            </w:r>
            <w:r w:rsidRPr="006419CE">
              <w:rPr>
                <w:sz w:val="22"/>
                <w:szCs w:val="22"/>
              </w:rPr>
              <w:t>................................................</w:t>
            </w:r>
          </w:p>
          <w:p w:rsidR="00062CDD" w:rsidRPr="00E85847" w:rsidRDefault="00801EF7" w:rsidP="00801EF7">
            <w:pPr>
              <w:spacing w:line="360" w:lineRule="auto"/>
              <w:ind w:left="360"/>
              <w:rPr>
                <w:sz w:val="24"/>
                <w:szCs w:val="24"/>
              </w:rPr>
            </w:pPr>
            <w:r w:rsidRPr="006419CE">
              <w:rPr>
                <w:sz w:val="22"/>
                <w:szCs w:val="22"/>
              </w:rPr>
              <w:t xml:space="preserve"> </w:t>
            </w:r>
            <w:r w:rsidR="001529E9" w:rsidRPr="006419CE">
              <w:rPr>
                <w:sz w:val="22"/>
                <w:szCs w:val="22"/>
              </w:rPr>
              <w:t>6. Studzienka wodomierzowa..........................................................</w:t>
            </w:r>
          </w:p>
        </w:tc>
      </w:tr>
      <w:tr w:rsidR="00D31908" w:rsidRPr="00E85847" w:rsidTr="009113C8">
        <w:trPr>
          <w:trHeight w:val="986"/>
        </w:trPr>
        <w:tc>
          <w:tcPr>
            <w:tcW w:w="2803" w:type="dxa"/>
            <w:gridSpan w:val="3"/>
            <w:shd w:val="clear" w:color="auto" w:fill="auto"/>
            <w:vAlign w:val="center"/>
          </w:tcPr>
          <w:p w:rsidR="00D31908" w:rsidRPr="00E85847" w:rsidRDefault="00D31908" w:rsidP="009113C8">
            <w:pPr>
              <w:snapToGrid w:val="0"/>
              <w:spacing w:line="360" w:lineRule="auto"/>
              <w:jc w:val="center"/>
              <w:rPr>
                <w:b/>
                <w:sz w:val="24"/>
                <w:szCs w:val="24"/>
              </w:rPr>
            </w:pPr>
            <w:r w:rsidRPr="00E85847">
              <w:rPr>
                <w:b/>
                <w:sz w:val="24"/>
                <w:szCs w:val="24"/>
              </w:rPr>
              <w:t>Data wykonania podłączenia</w:t>
            </w:r>
          </w:p>
        </w:tc>
        <w:tc>
          <w:tcPr>
            <w:tcW w:w="1985" w:type="dxa"/>
            <w:shd w:val="clear" w:color="auto" w:fill="auto"/>
            <w:vAlign w:val="center"/>
          </w:tcPr>
          <w:p w:rsidR="00D31908" w:rsidRPr="00E85847" w:rsidRDefault="00D31908" w:rsidP="009113C8">
            <w:pPr>
              <w:spacing w:line="360" w:lineRule="auto"/>
              <w:jc w:val="center"/>
              <w:rPr>
                <w:sz w:val="24"/>
                <w:szCs w:val="24"/>
              </w:rPr>
            </w:pPr>
          </w:p>
        </w:tc>
        <w:tc>
          <w:tcPr>
            <w:tcW w:w="2268" w:type="dxa"/>
            <w:gridSpan w:val="2"/>
            <w:shd w:val="clear" w:color="auto" w:fill="auto"/>
            <w:vAlign w:val="center"/>
          </w:tcPr>
          <w:p w:rsidR="00D31908" w:rsidRPr="001529E9" w:rsidRDefault="001529E9" w:rsidP="009113C8">
            <w:pPr>
              <w:snapToGrid w:val="0"/>
              <w:spacing w:line="360" w:lineRule="auto"/>
              <w:jc w:val="center"/>
              <w:rPr>
                <w:b/>
                <w:sz w:val="24"/>
                <w:szCs w:val="24"/>
              </w:rPr>
            </w:pPr>
            <w:r w:rsidRPr="001529E9">
              <w:rPr>
                <w:b/>
                <w:sz w:val="24"/>
                <w:szCs w:val="24"/>
              </w:rPr>
              <w:t>Data założenia wodomierza</w:t>
            </w:r>
          </w:p>
        </w:tc>
        <w:tc>
          <w:tcPr>
            <w:tcW w:w="2059" w:type="dxa"/>
            <w:shd w:val="clear" w:color="auto" w:fill="auto"/>
            <w:vAlign w:val="center"/>
          </w:tcPr>
          <w:p w:rsidR="00D31908" w:rsidRPr="00E85847" w:rsidRDefault="00D31908" w:rsidP="009113C8">
            <w:pPr>
              <w:snapToGrid w:val="0"/>
              <w:spacing w:line="360" w:lineRule="auto"/>
              <w:jc w:val="center"/>
              <w:rPr>
                <w:sz w:val="24"/>
                <w:szCs w:val="24"/>
              </w:rPr>
            </w:pPr>
          </w:p>
        </w:tc>
      </w:tr>
      <w:tr w:rsidR="00062CDD" w:rsidRPr="00E85847" w:rsidTr="009113C8">
        <w:trPr>
          <w:trHeight w:val="441"/>
        </w:trPr>
        <w:tc>
          <w:tcPr>
            <w:tcW w:w="9115" w:type="dxa"/>
            <w:gridSpan w:val="7"/>
            <w:shd w:val="clear" w:color="auto" w:fill="auto"/>
          </w:tcPr>
          <w:p w:rsidR="00062CDD" w:rsidRPr="00B05940" w:rsidRDefault="009113C8" w:rsidP="009113C8">
            <w:pPr>
              <w:pStyle w:val="Nagwek2"/>
              <w:snapToGrid w:val="0"/>
              <w:jc w:val="left"/>
              <w:rPr>
                <w:rFonts w:ascii="Times New Roman" w:hAnsi="Times New Roman"/>
                <w:sz w:val="22"/>
                <w:szCs w:val="22"/>
              </w:rPr>
            </w:pPr>
            <w:r>
              <w:rPr>
                <w:rFonts w:ascii="Times New Roman" w:hAnsi="Times New Roman"/>
                <w:b/>
                <w:sz w:val="22"/>
                <w:szCs w:val="22"/>
              </w:rPr>
              <w:t xml:space="preserve">     </w:t>
            </w:r>
            <w:r w:rsidR="001529E9" w:rsidRPr="00B05940">
              <w:rPr>
                <w:rFonts w:ascii="Times New Roman" w:hAnsi="Times New Roman"/>
                <w:b/>
                <w:sz w:val="22"/>
                <w:szCs w:val="22"/>
              </w:rPr>
              <w:t>Data uruchomienia</w:t>
            </w:r>
            <w:r>
              <w:rPr>
                <w:rFonts w:ascii="Times New Roman" w:hAnsi="Times New Roman"/>
                <w:b/>
                <w:sz w:val="22"/>
                <w:szCs w:val="22"/>
              </w:rPr>
              <w:t>:</w:t>
            </w:r>
          </w:p>
        </w:tc>
      </w:tr>
      <w:tr w:rsidR="00062CDD" w:rsidRPr="00E85847" w:rsidTr="009113C8">
        <w:trPr>
          <w:trHeight w:val="1065"/>
        </w:trPr>
        <w:tc>
          <w:tcPr>
            <w:tcW w:w="2803" w:type="dxa"/>
            <w:gridSpan w:val="3"/>
            <w:shd w:val="clear" w:color="auto" w:fill="auto"/>
            <w:vAlign w:val="center"/>
          </w:tcPr>
          <w:p w:rsidR="00062CDD" w:rsidRPr="001529E9" w:rsidRDefault="001529E9" w:rsidP="009113C8">
            <w:pPr>
              <w:pStyle w:val="Nagwek2"/>
              <w:snapToGrid w:val="0"/>
              <w:rPr>
                <w:rFonts w:ascii="Times New Roman" w:hAnsi="Times New Roman"/>
                <w:b/>
                <w:szCs w:val="24"/>
              </w:rPr>
            </w:pPr>
            <w:r w:rsidRPr="001529E9">
              <w:rPr>
                <w:rFonts w:ascii="Times New Roman" w:hAnsi="Times New Roman"/>
                <w:b/>
                <w:szCs w:val="24"/>
              </w:rPr>
              <w:t>INWESTOR</w:t>
            </w:r>
          </w:p>
        </w:tc>
        <w:tc>
          <w:tcPr>
            <w:tcW w:w="6312" w:type="dxa"/>
            <w:gridSpan w:val="4"/>
            <w:shd w:val="clear" w:color="auto" w:fill="auto"/>
            <w:vAlign w:val="center"/>
          </w:tcPr>
          <w:p w:rsidR="00776EEB" w:rsidRPr="00E85847" w:rsidRDefault="00776EEB" w:rsidP="009113C8">
            <w:pPr>
              <w:spacing w:line="360" w:lineRule="auto"/>
              <w:jc w:val="center"/>
              <w:rPr>
                <w:b/>
                <w:sz w:val="24"/>
                <w:szCs w:val="24"/>
              </w:rPr>
            </w:pPr>
          </w:p>
        </w:tc>
      </w:tr>
      <w:tr w:rsidR="00267447" w:rsidRPr="00E85847" w:rsidTr="009113C8">
        <w:trPr>
          <w:cantSplit/>
          <w:trHeight w:val="375"/>
        </w:trPr>
        <w:tc>
          <w:tcPr>
            <w:tcW w:w="535" w:type="dxa"/>
            <w:vMerge w:val="restart"/>
            <w:shd w:val="clear" w:color="auto" w:fill="auto"/>
            <w:textDirection w:val="btLr"/>
          </w:tcPr>
          <w:p w:rsidR="00267447" w:rsidRDefault="00267447" w:rsidP="009113C8">
            <w:pPr>
              <w:pStyle w:val="Tekstblokowy1"/>
              <w:snapToGrid w:val="0"/>
              <w:spacing w:line="360" w:lineRule="auto"/>
              <w:jc w:val="center"/>
              <w:rPr>
                <w:rFonts w:ascii="Times New Roman" w:hAnsi="Times New Roman"/>
                <w:b/>
                <w:sz w:val="24"/>
                <w:szCs w:val="24"/>
              </w:rPr>
            </w:pPr>
            <w:r w:rsidRPr="001529E9">
              <w:rPr>
                <w:rFonts w:ascii="Times New Roman" w:hAnsi="Times New Roman"/>
                <w:b/>
                <w:sz w:val="24"/>
                <w:szCs w:val="24"/>
              </w:rPr>
              <w:t>Komisja</w:t>
            </w:r>
            <w:r w:rsidR="001529E9" w:rsidRPr="001529E9">
              <w:rPr>
                <w:rFonts w:ascii="Times New Roman" w:hAnsi="Times New Roman"/>
                <w:b/>
                <w:sz w:val="24"/>
                <w:szCs w:val="24"/>
              </w:rPr>
              <w:t xml:space="preserve"> w składzie</w:t>
            </w:r>
          </w:p>
          <w:p w:rsidR="001529E9" w:rsidRPr="001529E9" w:rsidRDefault="001529E9" w:rsidP="009113C8">
            <w:pPr>
              <w:pStyle w:val="Tekstblokowy1"/>
              <w:snapToGrid w:val="0"/>
              <w:spacing w:line="360" w:lineRule="auto"/>
              <w:jc w:val="center"/>
              <w:rPr>
                <w:rFonts w:ascii="Times New Roman" w:hAnsi="Times New Roman"/>
                <w:b/>
                <w:sz w:val="24"/>
                <w:szCs w:val="24"/>
              </w:rPr>
            </w:pPr>
          </w:p>
        </w:tc>
        <w:tc>
          <w:tcPr>
            <w:tcW w:w="2261" w:type="dxa"/>
            <w:shd w:val="clear" w:color="auto" w:fill="auto"/>
            <w:vAlign w:val="center"/>
          </w:tcPr>
          <w:p w:rsidR="00267447" w:rsidRPr="00E85847" w:rsidRDefault="00267447" w:rsidP="009113C8">
            <w:pPr>
              <w:pStyle w:val="Nagwek1"/>
              <w:snapToGrid w:val="0"/>
              <w:jc w:val="center"/>
              <w:rPr>
                <w:rFonts w:ascii="Times New Roman" w:hAnsi="Times New Roman"/>
                <w:b/>
                <w:szCs w:val="24"/>
              </w:rPr>
            </w:pPr>
            <w:r w:rsidRPr="00E85847">
              <w:rPr>
                <w:rFonts w:ascii="Times New Roman" w:hAnsi="Times New Roman"/>
                <w:b/>
                <w:szCs w:val="24"/>
              </w:rPr>
              <w:t>Przedstawiciele</w:t>
            </w:r>
          </w:p>
        </w:tc>
        <w:tc>
          <w:tcPr>
            <w:tcW w:w="3081" w:type="dxa"/>
            <w:gridSpan w:val="3"/>
            <w:shd w:val="clear" w:color="auto" w:fill="auto"/>
            <w:vAlign w:val="center"/>
          </w:tcPr>
          <w:p w:rsidR="009113C8" w:rsidRPr="00E85847" w:rsidRDefault="00267447" w:rsidP="009113C8">
            <w:pPr>
              <w:snapToGrid w:val="0"/>
              <w:spacing w:line="360" w:lineRule="auto"/>
              <w:jc w:val="center"/>
              <w:rPr>
                <w:b/>
                <w:sz w:val="24"/>
                <w:szCs w:val="24"/>
              </w:rPr>
            </w:pPr>
            <w:r w:rsidRPr="00E85847">
              <w:rPr>
                <w:b/>
                <w:sz w:val="24"/>
                <w:szCs w:val="24"/>
              </w:rPr>
              <w:t>Nazwisk</w:t>
            </w:r>
            <w:r w:rsidR="009113C8">
              <w:rPr>
                <w:b/>
                <w:sz w:val="24"/>
                <w:szCs w:val="24"/>
              </w:rPr>
              <w:t>o</w:t>
            </w:r>
          </w:p>
        </w:tc>
        <w:tc>
          <w:tcPr>
            <w:tcW w:w="3238" w:type="dxa"/>
            <w:gridSpan w:val="2"/>
            <w:shd w:val="clear" w:color="auto" w:fill="auto"/>
            <w:vAlign w:val="center"/>
          </w:tcPr>
          <w:p w:rsidR="00267447" w:rsidRPr="00E85847" w:rsidRDefault="00267447" w:rsidP="009113C8">
            <w:pPr>
              <w:snapToGrid w:val="0"/>
              <w:spacing w:line="360" w:lineRule="auto"/>
              <w:jc w:val="center"/>
              <w:rPr>
                <w:b/>
                <w:sz w:val="24"/>
                <w:szCs w:val="24"/>
              </w:rPr>
            </w:pPr>
            <w:r w:rsidRPr="00E85847">
              <w:rPr>
                <w:b/>
                <w:sz w:val="24"/>
                <w:szCs w:val="24"/>
              </w:rPr>
              <w:t>Podpis</w:t>
            </w:r>
          </w:p>
        </w:tc>
      </w:tr>
      <w:tr w:rsidR="00267447" w:rsidRPr="00E85847" w:rsidTr="009113C8">
        <w:trPr>
          <w:cantSplit/>
          <w:trHeight w:val="841"/>
        </w:trPr>
        <w:tc>
          <w:tcPr>
            <w:tcW w:w="535" w:type="dxa"/>
            <w:vMerge/>
            <w:shd w:val="clear" w:color="auto" w:fill="auto"/>
            <w:vAlign w:val="center"/>
          </w:tcPr>
          <w:p w:rsidR="00267447" w:rsidRPr="00E85847" w:rsidRDefault="00267447" w:rsidP="009113C8">
            <w:pPr>
              <w:snapToGrid w:val="0"/>
              <w:spacing w:line="360" w:lineRule="auto"/>
              <w:jc w:val="center"/>
              <w:rPr>
                <w:sz w:val="24"/>
                <w:szCs w:val="24"/>
              </w:rPr>
            </w:pPr>
          </w:p>
        </w:tc>
        <w:tc>
          <w:tcPr>
            <w:tcW w:w="2261" w:type="dxa"/>
            <w:shd w:val="clear" w:color="auto" w:fill="auto"/>
            <w:vAlign w:val="center"/>
          </w:tcPr>
          <w:p w:rsidR="00267447" w:rsidRPr="00E85847" w:rsidRDefault="00267447" w:rsidP="009113C8">
            <w:pPr>
              <w:pStyle w:val="Nagwek1"/>
              <w:snapToGrid w:val="0"/>
              <w:jc w:val="center"/>
              <w:rPr>
                <w:rFonts w:ascii="Times New Roman" w:hAnsi="Times New Roman"/>
                <w:b/>
                <w:szCs w:val="24"/>
              </w:rPr>
            </w:pPr>
            <w:r w:rsidRPr="00E85847">
              <w:rPr>
                <w:rFonts w:ascii="Times New Roman" w:hAnsi="Times New Roman"/>
                <w:b/>
                <w:szCs w:val="24"/>
              </w:rPr>
              <w:t>Wykonawca</w:t>
            </w:r>
          </w:p>
        </w:tc>
        <w:tc>
          <w:tcPr>
            <w:tcW w:w="3081" w:type="dxa"/>
            <w:gridSpan w:val="3"/>
            <w:shd w:val="clear" w:color="auto" w:fill="auto"/>
            <w:vAlign w:val="center"/>
          </w:tcPr>
          <w:p w:rsidR="00267447" w:rsidRPr="00E85847" w:rsidRDefault="00267447" w:rsidP="009113C8">
            <w:pPr>
              <w:snapToGrid w:val="0"/>
              <w:spacing w:line="360" w:lineRule="auto"/>
              <w:jc w:val="center"/>
              <w:rPr>
                <w:sz w:val="24"/>
                <w:szCs w:val="24"/>
              </w:rPr>
            </w:pPr>
          </w:p>
        </w:tc>
        <w:tc>
          <w:tcPr>
            <w:tcW w:w="3238" w:type="dxa"/>
            <w:gridSpan w:val="2"/>
            <w:shd w:val="clear" w:color="auto" w:fill="auto"/>
            <w:vAlign w:val="center"/>
          </w:tcPr>
          <w:p w:rsidR="00267447" w:rsidRPr="00E85847" w:rsidRDefault="00267447" w:rsidP="009113C8">
            <w:pPr>
              <w:snapToGrid w:val="0"/>
              <w:spacing w:line="360" w:lineRule="auto"/>
              <w:jc w:val="center"/>
              <w:rPr>
                <w:sz w:val="24"/>
                <w:szCs w:val="24"/>
              </w:rPr>
            </w:pPr>
          </w:p>
        </w:tc>
      </w:tr>
      <w:tr w:rsidR="00F716CE" w:rsidRPr="00E85847" w:rsidTr="009113C8">
        <w:trPr>
          <w:cantSplit/>
          <w:trHeight w:val="840"/>
        </w:trPr>
        <w:tc>
          <w:tcPr>
            <w:tcW w:w="535" w:type="dxa"/>
            <w:vMerge/>
            <w:shd w:val="clear" w:color="auto" w:fill="auto"/>
            <w:vAlign w:val="center"/>
          </w:tcPr>
          <w:p w:rsidR="00F716CE" w:rsidRPr="00E85847" w:rsidRDefault="00F716CE" w:rsidP="009113C8">
            <w:pPr>
              <w:snapToGrid w:val="0"/>
              <w:spacing w:line="360" w:lineRule="auto"/>
              <w:jc w:val="center"/>
              <w:rPr>
                <w:sz w:val="24"/>
                <w:szCs w:val="24"/>
              </w:rPr>
            </w:pPr>
          </w:p>
        </w:tc>
        <w:tc>
          <w:tcPr>
            <w:tcW w:w="2261" w:type="dxa"/>
            <w:shd w:val="clear" w:color="auto" w:fill="auto"/>
            <w:vAlign w:val="center"/>
          </w:tcPr>
          <w:p w:rsidR="00F716CE" w:rsidRPr="00E85847" w:rsidRDefault="00F716CE" w:rsidP="009113C8">
            <w:pPr>
              <w:snapToGrid w:val="0"/>
              <w:spacing w:line="360" w:lineRule="auto"/>
              <w:jc w:val="center"/>
              <w:rPr>
                <w:b/>
                <w:sz w:val="24"/>
                <w:szCs w:val="24"/>
              </w:rPr>
            </w:pPr>
            <w:r w:rsidRPr="00E85847">
              <w:rPr>
                <w:b/>
                <w:sz w:val="24"/>
                <w:szCs w:val="24"/>
              </w:rPr>
              <w:t>Użytkownik</w:t>
            </w:r>
          </w:p>
          <w:p w:rsidR="00F716CE" w:rsidRPr="00E85847" w:rsidRDefault="00B638B7" w:rsidP="009113C8">
            <w:pPr>
              <w:spacing w:line="360" w:lineRule="auto"/>
              <w:jc w:val="center"/>
              <w:rPr>
                <w:b/>
                <w:sz w:val="24"/>
                <w:szCs w:val="24"/>
              </w:rPr>
            </w:pPr>
            <w:proofErr w:type="gramStart"/>
            <w:r>
              <w:rPr>
                <w:b/>
                <w:sz w:val="24"/>
                <w:szCs w:val="24"/>
              </w:rPr>
              <w:t>b</w:t>
            </w:r>
            <w:r w:rsidR="00F716CE" w:rsidRPr="00E85847">
              <w:rPr>
                <w:b/>
                <w:sz w:val="24"/>
                <w:szCs w:val="24"/>
              </w:rPr>
              <w:t>udynku</w:t>
            </w:r>
            <w:proofErr w:type="gramEnd"/>
          </w:p>
        </w:tc>
        <w:tc>
          <w:tcPr>
            <w:tcW w:w="3081" w:type="dxa"/>
            <w:gridSpan w:val="3"/>
            <w:shd w:val="clear" w:color="auto" w:fill="auto"/>
            <w:vAlign w:val="center"/>
          </w:tcPr>
          <w:p w:rsidR="00F716CE" w:rsidRPr="00E85847" w:rsidRDefault="00F716CE" w:rsidP="009113C8">
            <w:pPr>
              <w:spacing w:line="360" w:lineRule="auto"/>
              <w:jc w:val="center"/>
              <w:rPr>
                <w:b/>
                <w:sz w:val="24"/>
                <w:szCs w:val="24"/>
              </w:rPr>
            </w:pPr>
          </w:p>
        </w:tc>
        <w:tc>
          <w:tcPr>
            <w:tcW w:w="3238" w:type="dxa"/>
            <w:gridSpan w:val="2"/>
            <w:shd w:val="clear" w:color="auto" w:fill="auto"/>
            <w:vAlign w:val="center"/>
          </w:tcPr>
          <w:p w:rsidR="00F716CE" w:rsidRPr="00E85847" w:rsidRDefault="00F716CE" w:rsidP="009113C8">
            <w:pPr>
              <w:snapToGrid w:val="0"/>
              <w:spacing w:line="360" w:lineRule="auto"/>
              <w:jc w:val="center"/>
              <w:rPr>
                <w:sz w:val="24"/>
                <w:szCs w:val="24"/>
              </w:rPr>
            </w:pPr>
          </w:p>
        </w:tc>
      </w:tr>
      <w:tr w:rsidR="00F716CE" w:rsidRPr="00E85847" w:rsidTr="009113C8">
        <w:trPr>
          <w:cantSplit/>
          <w:trHeight w:val="979"/>
        </w:trPr>
        <w:tc>
          <w:tcPr>
            <w:tcW w:w="535" w:type="dxa"/>
            <w:vMerge/>
            <w:shd w:val="clear" w:color="auto" w:fill="auto"/>
            <w:vAlign w:val="center"/>
          </w:tcPr>
          <w:p w:rsidR="00F716CE" w:rsidRPr="00E85847" w:rsidRDefault="00F716CE" w:rsidP="009113C8">
            <w:pPr>
              <w:snapToGrid w:val="0"/>
              <w:spacing w:line="360" w:lineRule="auto"/>
              <w:jc w:val="center"/>
              <w:rPr>
                <w:sz w:val="24"/>
                <w:szCs w:val="24"/>
              </w:rPr>
            </w:pPr>
          </w:p>
        </w:tc>
        <w:tc>
          <w:tcPr>
            <w:tcW w:w="2261" w:type="dxa"/>
            <w:shd w:val="clear" w:color="auto" w:fill="auto"/>
            <w:vAlign w:val="center"/>
          </w:tcPr>
          <w:p w:rsidR="00F716CE" w:rsidRPr="00E85847" w:rsidRDefault="00F716CE" w:rsidP="009113C8">
            <w:pPr>
              <w:snapToGrid w:val="0"/>
              <w:spacing w:line="360" w:lineRule="auto"/>
              <w:jc w:val="center"/>
              <w:rPr>
                <w:b/>
                <w:sz w:val="24"/>
                <w:szCs w:val="24"/>
              </w:rPr>
            </w:pPr>
            <w:r w:rsidRPr="00E85847">
              <w:rPr>
                <w:b/>
                <w:sz w:val="24"/>
                <w:szCs w:val="24"/>
              </w:rPr>
              <w:t>Zarządzający siecią</w:t>
            </w:r>
          </w:p>
          <w:p w:rsidR="00F716CE" w:rsidRPr="00E85847" w:rsidRDefault="00F716CE" w:rsidP="009113C8">
            <w:pPr>
              <w:snapToGrid w:val="0"/>
              <w:spacing w:line="360" w:lineRule="auto"/>
              <w:jc w:val="center"/>
              <w:rPr>
                <w:b/>
                <w:sz w:val="24"/>
                <w:szCs w:val="24"/>
              </w:rPr>
            </w:pPr>
            <w:proofErr w:type="spellStart"/>
            <w:r w:rsidRPr="00E85847">
              <w:rPr>
                <w:b/>
                <w:sz w:val="24"/>
                <w:szCs w:val="24"/>
              </w:rPr>
              <w:t>Wod</w:t>
            </w:r>
            <w:proofErr w:type="spellEnd"/>
            <w:r w:rsidRPr="00E85847">
              <w:rPr>
                <w:b/>
                <w:sz w:val="24"/>
                <w:szCs w:val="24"/>
              </w:rPr>
              <w:t xml:space="preserve"> - Kan</w:t>
            </w:r>
          </w:p>
        </w:tc>
        <w:tc>
          <w:tcPr>
            <w:tcW w:w="3081" w:type="dxa"/>
            <w:gridSpan w:val="3"/>
            <w:shd w:val="clear" w:color="auto" w:fill="auto"/>
            <w:vAlign w:val="center"/>
          </w:tcPr>
          <w:p w:rsidR="00F716CE" w:rsidRPr="00E85847" w:rsidRDefault="00F716CE" w:rsidP="009113C8">
            <w:pPr>
              <w:snapToGrid w:val="0"/>
              <w:spacing w:line="360" w:lineRule="auto"/>
              <w:jc w:val="center"/>
              <w:rPr>
                <w:sz w:val="24"/>
                <w:szCs w:val="24"/>
              </w:rPr>
            </w:pPr>
          </w:p>
        </w:tc>
        <w:tc>
          <w:tcPr>
            <w:tcW w:w="3238" w:type="dxa"/>
            <w:gridSpan w:val="2"/>
            <w:shd w:val="clear" w:color="auto" w:fill="auto"/>
            <w:vAlign w:val="center"/>
          </w:tcPr>
          <w:p w:rsidR="00F716CE" w:rsidRPr="00E85847" w:rsidRDefault="00F716CE" w:rsidP="009113C8">
            <w:pPr>
              <w:snapToGrid w:val="0"/>
              <w:spacing w:line="360" w:lineRule="auto"/>
              <w:jc w:val="center"/>
              <w:rPr>
                <w:sz w:val="24"/>
                <w:szCs w:val="24"/>
              </w:rPr>
            </w:pPr>
          </w:p>
        </w:tc>
      </w:tr>
    </w:tbl>
    <w:p w:rsidR="00B05940" w:rsidRDefault="00B05940" w:rsidP="00AC3FA1">
      <w:pPr>
        <w:spacing w:line="360" w:lineRule="auto"/>
        <w:jc w:val="both"/>
      </w:pPr>
    </w:p>
    <w:p w:rsidR="006419CE" w:rsidRPr="006419CE" w:rsidRDefault="00AC3FA1" w:rsidP="00AC3FA1">
      <w:pPr>
        <w:spacing w:line="360" w:lineRule="auto"/>
        <w:jc w:val="both"/>
      </w:pPr>
      <w:r w:rsidRPr="006419CE">
        <w:t>Przyłącz</w:t>
      </w:r>
      <w:r w:rsidR="001529E9" w:rsidRPr="006419CE">
        <w:t>e</w:t>
      </w:r>
      <w:r w:rsidRPr="006419CE">
        <w:t xml:space="preserve"> został</w:t>
      </w:r>
      <w:r w:rsidR="001529E9" w:rsidRPr="006419CE">
        <w:t>o</w:t>
      </w:r>
      <w:r w:rsidRPr="006419CE">
        <w:t xml:space="preserve"> wykonane na podstawie i zgodnie </w:t>
      </w:r>
      <w:proofErr w:type="gramStart"/>
      <w:r w:rsidRPr="006419CE">
        <w:t xml:space="preserve">z </w:t>
      </w:r>
      <w:r w:rsidR="001529E9" w:rsidRPr="006419CE">
        <w:t>………………………………</w:t>
      </w:r>
      <w:r w:rsidR="00B05940">
        <w:t xml:space="preserve">                                     </w:t>
      </w:r>
      <w:proofErr w:type="gramEnd"/>
      <w:r w:rsidR="00B05940">
        <w:t xml:space="preserve">         </w:t>
      </w:r>
      <w:r w:rsidRPr="006419CE">
        <w:t>z dnia</w:t>
      </w:r>
      <w:r w:rsidR="001529E9" w:rsidRPr="006419CE">
        <w:t>……………………………………</w:t>
      </w:r>
      <w:r w:rsidRPr="006419CE">
        <w:t>, zgodnie z przepisami i sztuką budowlaną, został</w:t>
      </w:r>
      <w:r w:rsidR="006419CE" w:rsidRPr="006419CE">
        <w:t>o</w:t>
      </w:r>
      <w:r w:rsidRPr="006419CE">
        <w:t xml:space="preserve"> przyjęte </w:t>
      </w:r>
      <w:r w:rsidR="00B05940">
        <w:t xml:space="preserve">                        </w:t>
      </w:r>
      <w:r w:rsidRPr="006419CE">
        <w:t>do eksploatacji co potwierdza wykonawca robót.</w:t>
      </w:r>
    </w:p>
    <w:p w:rsidR="009113C8" w:rsidRDefault="00B05940" w:rsidP="00AC3FA1">
      <w:pPr>
        <w:spacing w:line="360" w:lineRule="auto"/>
        <w:jc w:val="both"/>
      </w:pPr>
      <w:r>
        <w:t>Dodatkowe </w:t>
      </w:r>
      <w:r w:rsidR="006419CE">
        <w:t>ustalenia:</w:t>
      </w:r>
      <w:r>
        <w:t> .…………</w:t>
      </w:r>
      <w:r w:rsidR="006419CE" w:rsidRPr="006419CE">
        <w:t>……………………………………………………………………………………………………………</w:t>
      </w:r>
      <w:r>
        <w:t>……………………………………………………………………………………………</w:t>
      </w:r>
    </w:p>
    <w:p w:rsidR="00801EF7" w:rsidRDefault="00801EF7" w:rsidP="00AC3FA1">
      <w:pPr>
        <w:spacing w:line="360" w:lineRule="auto"/>
        <w:jc w:val="both"/>
        <w:rPr>
          <w:b/>
        </w:rPr>
      </w:pPr>
    </w:p>
    <w:p w:rsidR="006419CE" w:rsidRPr="009113C8" w:rsidRDefault="006419CE" w:rsidP="00AC3FA1">
      <w:pPr>
        <w:spacing w:line="360" w:lineRule="auto"/>
        <w:jc w:val="both"/>
      </w:pPr>
      <w:r w:rsidRPr="006419CE">
        <w:rPr>
          <w:b/>
        </w:rPr>
        <w:t xml:space="preserve">Protokół odbioru częściowego stanowi </w:t>
      </w:r>
      <w:r w:rsidR="00801EF7">
        <w:rPr>
          <w:b/>
        </w:rPr>
        <w:t>podstawę do</w:t>
      </w:r>
      <w:r w:rsidRPr="006419CE">
        <w:rPr>
          <w:b/>
        </w:rPr>
        <w:t xml:space="preserve"> zawarci</w:t>
      </w:r>
      <w:r w:rsidR="00801EF7">
        <w:rPr>
          <w:b/>
        </w:rPr>
        <w:t>a</w:t>
      </w:r>
      <w:r w:rsidRPr="006419CE">
        <w:rPr>
          <w:b/>
        </w:rPr>
        <w:t xml:space="preserve"> umowy z nowym odbiorcą usług zaopatrzenia w wodę.</w:t>
      </w:r>
    </w:p>
    <w:p w:rsidR="009113C8" w:rsidRDefault="009113C8" w:rsidP="00AC3FA1">
      <w:pPr>
        <w:spacing w:line="360" w:lineRule="auto"/>
        <w:jc w:val="both"/>
        <w:rPr>
          <w:b/>
        </w:rPr>
      </w:pPr>
    </w:p>
    <w:p w:rsidR="00801EF7" w:rsidRDefault="00801EF7" w:rsidP="003D2329">
      <w:pPr>
        <w:jc w:val="both"/>
        <w:rPr>
          <w:rFonts w:ascii="Arial" w:hAnsi="Arial" w:cs="Arial"/>
          <w:b/>
          <w:sz w:val="16"/>
          <w:szCs w:val="16"/>
        </w:rPr>
      </w:pPr>
    </w:p>
    <w:p w:rsidR="003D2329" w:rsidRPr="00D0067A" w:rsidRDefault="003D2329" w:rsidP="003D2329">
      <w:pPr>
        <w:jc w:val="both"/>
        <w:rPr>
          <w:rFonts w:ascii="Arial" w:hAnsi="Arial" w:cs="Arial"/>
          <w:b/>
          <w:sz w:val="16"/>
          <w:szCs w:val="16"/>
        </w:rPr>
      </w:pPr>
      <w:r w:rsidRPr="00D0067A">
        <w:rPr>
          <w:rFonts w:ascii="Arial" w:hAnsi="Arial" w:cs="Arial"/>
          <w:b/>
          <w:sz w:val="16"/>
          <w:szCs w:val="16"/>
        </w:rPr>
        <w:t>Klauzula informacyjna dot. przetwarzania danych osobowych</w:t>
      </w:r>
    </w:p>
    <w:p w:rsidR="003D2329" w:rsidRPr="00D0067A" w:rsidRDefault="003D2329" w:rsidP="003D2329">
      <w:pPr>
        <w:jc w:val="both"/>
        <w:rPr>
          <w:rFonts w:ascii="Arial" w:hAnsi="Arial" w:cs="Arial"/>
          <w:b/>
          <w:sz w:val="16"/>
          <w:szCs w:val="16"/>
        </w:rPr>
      </w:pPr>
    </w:p>
    <w:p w:rsidR="003D2329" w:rsidRPr="00D0067A" w:rsidRDefault="003D2329" w:rsidP="003D2329">
      <w:pPr>
        <w:jc w:val="both"/>
        <w:rPr>
          <w:rFonts w:ascii="Arial" w:hAnsi="Arial" w:cs="Arial"/>
          <w:color w:val="000000" w:themeColor="text1"/>
          <w:sz w:val="16"/>
          <w:szCs w:val="16"/>
        </w:rPr>
      </w:pPr>
      <w:r w:rsidRPr="00D0067A">
        <w:rPr>
          <w:rFonts w:ascii="Arial" w:hAnsi="Arial" w:cs="Arial"/>
          <w:sz w:val="16"/>
          <w:szCs w:val="16"/>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0067A">
        <w:rPr>
          <w:rFonts w:ascii="Arial" w:hAnsi="Arial" w:cs="Arial"/>
          <w:i/>
          <w:sz w:val="16"/>
          <w:szCs w:val="16"/>
        </w:rPr>
        <w:t>/</w:t>
      </w:r>
      <w:proofErr w:type="spellStart"/>
      <w:r w:rsidRPr="00D0067A">
        <w:rPr>
          <w:rFonts w:ascii="Arial" w:hAnsi="Arial" w:cs="Arial"/>
          <w:i/>
          <w:sz w:val="16"/>
          <w:szCs w:val="16"/>
        </w:rPr>
        <w:t>Dz.Urz</w:t>
      </w:r>
      <w:proofErr w:type="spellEnd"/>
      <w:r w:rsidRPr="00D0067A">
        <w:rPr>
          <w:rFonts w:ascii="Arial" w:hAnsi="Arial" w:cs="Arial"/>
          <w:i/>
          <w:sz w:val="16"/>
          <w:szCs w:val="16"/>
        </w:rPr>
        <w:t xml:space="preserve">. UE L 119 z 04.05.2016, </w:t>
      </w:r>
      <w:proofErr w:type="gramStart"/>
      <w:r w:rsidRPr="00D0067A">
        <w:rPr>
          <w:rFonts w:ascii="Arial" w:hAnsi="Arial" w:cs="Arial"/>
          <w:i/>
          <w:sz w:val="16"/>
          <w:szCs w:val="16"/>
        </w:rPr>
        <w:t>s</w:t>
      </w:r>
      <w:proofErr w:type="gramEnd"/>
      <w:r w:rsidRPr="00D0067A">
        <w:rPr>
          <w:rFonts w:ascii="Arial" w:hAnsi="Arial" w:cs="Arial"/>
          <w:i/>
          <w:sz w:val="16"/>
          <w:szCs w:val="16"/>
        </w:rPr>
        <w:t xml:space="preserve">. 1; </w:t>
      </w:r>
      <w:proofErr w:type="spellStart"/>
      <w:r w:rsidRPr="00D0067A">
        <w:rPr>
          <w:rFonts w:ascii="Arial" w:hAnsi="Arial" w:cs="Arial"/>
          <w:i/>
          <w:sz w:val="16"/>
          <w:szCs w:val="16"/>
        </w:rPr>
        <w:t>sprost</w:t>
      </w:r>
      <w:proofErr w:type="spellEnd"/>
      <w:r w:rsidRPr="00D0067A">
        <w:rPr>
          <w:rFonts w:ascii="Arial" w:hAnsi="Arial" w:cs="Arial"/>
          <w:i/>
          <w:sz w:val="16"/>
          <w:szCs w:val="16"/>
        </w:rPr>
        <w:t xml:space="preserve">.: </w:t>
      </w:r>
      <w:proofErr w:type="spellStart"/>
      <w:r w:rsidRPr="00D0067A">
        <w:rPr>
          <w:rFonts w:ascii="Arial" w:hAnsi="Arial" w:cs="Arial"/>
          <w:i/>
          <w:sz w:val="16"/>
          <w:szCs w:val="16"/>
        </w:rPr>
        <w:t>Dz.Urz</w:t>
      </w:r>
      <w:proofErr w:type="spellEnd"/>
      <w:r w:rsidRPr="00D0067A">
        <w:rPr>
          <w:rFonts w:ascii="Arial" w:hAnsi="Arial" w:cs="Arial"/>
          <w:i/>
          <w:sz w:val="16"/>
          <w:szCs w:val="16"/>
        </w:rPr>
        <w:t xml:space="preserve">. UE L 127 z 23.05.2018, </w:t>
      </w:r>
      <w:proofErr w:type="gramStart"/>
      <w:r w:rsidRPr="00D0067A">
        <w:rPr>
          <w:rFonts w:ascii="Arial" w:hAnsi="Arial" w:cs="Arial"/>
          <w:i/>
          <w:sz w:val="16"/>
          <w:szCs w:val="16"/>
        </w:rPr>
        <w:t>s</w:t>
      </w:r>
      <w:proofErr w:type="gramEnd"/>
      <w:r w:rsidRPr="00D0067A">
        <w:rPr>
          <w:rFonts w:ascii="Arial" w:hAnsi="Arial" w:cs="Arial"/>
          <w:i/>
          <w:sz w:val="16"/>
          <w:szCs w:val="16"/>
        </w:rPr>
        <w:t>. 2/,</w:t>
      </w:r>
      <w:r w:rsidRPr="00D0067A">
        <w:rPr>
          <w:rFonts w:ascii="Arial" w:hAnsi="Arial" w:cs="Arial"/>
          <w:sz w:val="16"/>
          <w:szCs w:val="16"/>
        </w:rPr>
        <w:t xml:space="preserve"> dalej RODO, informujemy, że:</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Administratorem Państwa danych osobowych zebranych i przetwarzanych w związku z dokonaniem odbioru przyłącza wodociągowego i/lub kanalizacyjnego jest dyrektor Zakładu Wodociągów i Kanalizacji w Krynicy-Zdroju. Dane kontaktowe administratora: Krynicy-Zdroju (33-380), ul. Józefa Ignacego Kraszewskiego 37, adres e-mail: zwik@zwik-krynica.</w:t>
      </w:r>
      <w:proofErr w:type="gramStart"/>
      <w:r w:rsidRPr="00D0067A">
        <w:rPr>
          <w:color w:val="000000" w:themeColor="text1"/>
          <w:sz w:val="16"/>
          <w:szCs w:val="16"/>
        </w:rPr>
        <w:t>pl</w:t>
      </w:r>
      <w:proofErr w:type="gramEnd"/>
      <w:r w:rsidRPr="00D0067A">
        <w:rPr>
          <w:color w:val="000000" w:themeColor="text1"/>
          <w:sz w:val="16"/>
          <w:szCs w:val="16"/>
        </w:rPr>
        <w:t>, numer telefonu: 18 472 52 70.</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Dane kontaktowe inspektora ochrony danych: adres e-mail: iod@umkrynica.</w:t>
      </w:r>
      <w:proofErr w:type="gramStart"/>
      <w:r w:rsidRPr="00D0067A">
        <w:rPr>
          <w:color w:val="000000" w:themeColor="text1"/>
          <w:sz w:val="16"/>
          <w:szCs w:val="16"/>
        </w:rPr>
        <w:t>pl</w:t>
      </w:r>
      <w:proofErr w:type="gramEnd"/>
      <w:r w:rsidRPr="00D0067A">
        <w:rPr>
          <w:color w:val="000000" w:themeColor="text1"/>
          <w:sz w:val="16"/>
          <w:szCs w:val="16"/>
        </w:rPr>
        <w:t>, nr telefonu: 18 472 55 60.</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Państwa dane osobowe będą przetwarzane w celu sporządzenia protokołu odbioru przyłącza wodociągowego i/lub kanalizacyjnego.</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Podstawą prawną przetwarzanych danych jest art. 6 ust. 1 lit. b oraz c RODO w związku z ustawą z dnia 7 czerwca 2001 r. o zbiorowym zaopatrzeniu w wodę i zbiorowym odprowadzaniu ścieków oraz regulaminem dostarczania wody i odprowadzania ścieków na terenie Gminy Krynicy-Zdroju.</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 xml:space="preserve">Państwa dane osobowe mogą być przekazywane osobom upoważnionym przez </w:t>
      </w:r>
      <w:proofErr w:type="spellStart"/>
      <w:r w:rsidRPr="00D0067A">
        <w:rPr>
          <w:color w:val="000000" w:themeColor="text1"/>
          <w:sz w:val="16"/>
          <w:szCs w:val="16"/>
        </w:rPr>
        <w:t>ZWiK</w:t>
      </w:r>
      <w:proofErr w:type="spellEnd"/>
      <w:r w:rsidRPr="00D0067A">
        <w:rPr>
          <w:color w:val="000000" w:themeColor="text1"/>
          <w:sz w:val="16"/>
          <w:szCs w:val="16"/>
        </w:rPr>
        <w:t xml:space="preserve"> – pracownikom i współpracownikom, którzy muszą mieć dostęp do danych, aby wykonywać swoje obowiązki, podmiotom przetwarzającym dane osobowe na zlecenie administratora, tj. kancelariom prawnym, podmiotom zapewniającym obsługę informatyczną oraz innym podmiotom na podstawie obowiązujących przepisów prawa.</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sz w:val="16"/>
          <w:szCs w:val="16"/>
        </w:rPr>
        <w:t>Państwa dane osobowe będą przechowywane przez okres</w:t>
      </w:r>
      <w:r>
        <w:rPr>
          <w:sz w:val="16"/>
          <w:szCs w:val="16"/>
        </w:rPr>
        <w:t xml:space="preserve">y 10 lat </w:t>
      </w:r>
      <w:r w:rsidRPr="00D0067A">
        <w:rPr>
          <w:sz w:val="16"/>
          <w:szCs w:val="16"/>
        </w:rPr>
        <w:t>zgodne z kategor</w:t>
      </w:r>
      <w:r>
        <w:rPr>
          <w:sz w:val="16"/>
          <w:szCs w:val="16"/>
        </w:rPr>
        <w:t>iami archiwalnymi określonymi w </w:t>
      </w:r>
      <w:r w:rsidRPr="00D0067A">
        <w:rPr>
          <w:sz w:val="16"/>
          <w:szCs w:val="16"/>
        </w:rPr>
        <w:t>instrukcji kancelaryjnej</w:t>
      </w:r>
      <w:r>
        <w:rPr>
          <w:sz w:val="16"/>
          <w:szCs w:val="16"/>
        </w:rPr>
        <w:t xml:space="preserve"> i jednolitym rzeczowym wykazie</w:t>
      </w:r>
      <w:r w:rsidRPr="00D0067A">
        <w:rPr>
          <w:sz w:val="16"/>
          <w:szCs w:val="16"/>
        </w:rPr>
        <w:t xml:space="preserve"> akt Zakładu Wodociągów i Kanalizacji w Krynicy-Zdroju.</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 xml:space="preserve">Zgodnie z RODO przysługuje Państwu </w:t>
      </w:r>
      <w:r w:rsidRPr="00D0067A">
        <w:rPr>
          <w:sz w:val="16"/>
          <w:szCs w:val="16"/>
        </w:rPr>
        <w:t xml:space="preserve">prawo do żądania od administratora dostępu do </w:t>
      </w:r>
      <w:r>
        <w:rPr>
          <w:sz w:val="16"/>
          <w:szCs w:val="16"/>
        </w:rPr>
        <w:t>Państwa</w:t>
      </w:r>
      <w:r w:rsidRPr="00D0067A">
        <w:rPr>
          <w:sz w:val="16"/>
          <w:szCs w:val="16"/>
        </w:rPr>
        <w:t xml:space="preserve"> danych osobowych, ich sprostowania lub ograniczenia przetwarzania.</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 xml:space="preserve">Przysługuje Państwu prawo wniesienia skargi do </w:t>
      </w:r>
      <w:r w:rsidRPr="00D0067A">
        <w:rPr>
          <w:sz w:val="16"/>
          <w:szCs w:val="16"/>
        </w:rPr>
        <w:t>organu nadzorczego, którym jest Prezes Urzędu Ochrony Danych Osobowych, 00-193 Warszawa, ul. Stawki 2</w:t>
      </w:r>
      <w:r w:rsidRPr="00D0067A">
        <w:rPr>
          <w:color w:val="000000" w:themeColor="text1"/>
          <w:sz w:val="16"/>
          <w:szCs w:val="16"/>
          <w:lang w:eastAsia="pl-PL"/>
        </w:rPr>
        <w:t>.</w:t>
      </w:r>
    </w:p>
    <w:p w:rsidR="003D2329" w:rsidRPr="00D0067A" w:rsidRDefault="003D2329" w:rsidP="003D2329">
      <w:pPr>
        <w:pStyle w:val="Akapitzlist"/>
        <w:numPr>
          <w:ilvl w:val="0"/>
          <w:numId w:val="4"/>
        </w:numPr>
        <w:ind w:left="357" w:hanging="357"/>
        <w:jc w:val="both"/>
        <w:rPr>
          <w:color w:val="000000" w:themeColor="text1"/>
          <w:sz w:val="16"/>
          <w:szCs w:val="16"/>
        </w:rPr>
      </w:pPr>
      <w:r w:rsidRPr="00D0067A">
        <w:rPr>
          <w:color w:val="000000" w:themeColor="text1"/>
          <w:sz w:val="16"/>
          <w:szCs w:val="16"/>
        </w:rPr>
        <w:t>Podanie danych osobowych jest warunkiem dokonania odbioru przyłącza wodociągowego i/lub kanalizacyjnego. Niepodanie danych osobowych wiąże się z niemożliwością odbioru przyłącza wodociągowego i/lub kanalizacyjnego.</w:t>
      </w:r>
    </w:p>
    <w:p w:rsidR="003D2329" w:rsidRPr="00D0067A" w:rsidRDefault="003D2329" w:rsidP="003D2329">
      <w:pPr>
        <w:pStyle w:val="Akapitzlist"/>
        <w:numPr>
          <w:ilvl w:val="0"/>
          <w:numId w:val="4"/>
        </w:numPr>
        <w:ind w:left="357" w:hanging="357"/>
        <w:jc w:val="both"/>
        <w:rPr>
          <w:sz w:val="16"/>
          <w:szCs w:val="16"/>
        </w:rPr>
      </w:pPr>
      <w:r w:rsidRPr="00D0067A">
        <w:rPr>
          <w:color w:val="000000" w:themeColor="text1"/>
          <w:sz w:val="16"/>
          <w:szCs w:val="16"/>
        </w:rPr>
        <w:t xml:space="preserve">W odniesieniu do Państwa danych osobowych </w:t>
      </w:r>
      <w:r w:rsidRPr="00D0067A">
        <w:rPr>
          <w:color w:val="000000" w:themeColor="text1"/>
          <w:sz w:val="16"/>
          <w:szCs w:val="16"/>
          <w:lang w:eastAsia="pl-PL"/>
        </w:rPr>
        <w:t>decyzje nie będą podejmowane w sposób zautomatyzowany.</w:t>
      </w:r>
    </w:p>
    <w:p w:rsidR="003D2329" w:rsidRPr="00D0067A" w:rsidRDefault="003D2329" w:rsidP="003D2329">
      <w:pPr>
        <w:rPr>
          <w:rFonts w:ascii="Arial" w:hAnsi="Arial" w:cs="Arial"/>
          <w:sz w:val="16"/>
          <w:szCs w:val="16"/>
        </w:rPr>
      </w:pPr>
    </w:p>
    <w:p w:rsidR="003D2329" w:rsidRPr="003D2329" w:rsidRDefault="003D2329" w:rsidP="00AC3FA1">
      <w:pPr>
        <w:spacing w:line="360" w:lineRule="auto"/>
        <w:jc w:val="both"/>
      </w:pPr>
    </w:p>
    <w:sectPr w:rsidR="003D2329" w:rsidRPr="003D2329" w:rsidSect="00267447">
      <w:pgSz w:w="11906" w:h="16838"/>
      <w:pgMar w:top="426"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2F9C27AC"/>
    <w:multiLevelType w:val="hybridMultilevel"/>
    <w:tmpl w:val="EAB85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5F80272"/>
    <w:multiLevelType w:val="hybridMultilevel"/>
    <w:tmpl w:val="C35406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D6749C"/>
    <w:rsid w:val="00025D29"/>
    <w:rsid w:val="00062CDD"/>
    <w:rsid w:val="00064093"/>
    <w:rsid w:val="000E15A8"/>
    <w:rsid w:val="00105298"/>
    <w:rsid w:val="00113288"/>
    <w:rsid w:val="00132786"/>
    <w:rsid w:val="001529E9"/>
    <w:rsid w:val="0018369F"/>
    <w:rsid w:val="00184B97"/>
    <w:rsid w:val="001C0CB7"/>
    <w:rsid w:val="00267447"/>
    <w:rsid w:val="002D00BB"/>
    <w:rsid w:val="002E15DD"/>
    <w:rsid w:val="00367A04"/>
    <w:rsid w:val="003D2329"/>
    <w:rsid w:val="00485823"/>
    <w:rsid w:val="004D3FE0"/>
    <w:rsid w:val="004E516F"/>
    <w:rsid w:val="004F3987"/>
    <w:rsid w:val="00592795"/>
    <w:rsid w:val="00613DEB"/>
    <w:rsid w:val="006404D6"/>
    <w:rsid w:val="006419CE"/>
    <w:rsid w:val="0066496C"/>
    <w:rsid w:val="00667FBC"/>
    <w:rsid w:val="006B3E6D"/>
    <w:rsid w:val="006D1CB1"/>
    <w:rsid w:val="006F06D6"/>
    <w:rsid w:val="00725029"/>
    <w:rsid w:val="00776EEB"/>
    <w:rsid w:val="00784350"/>
    <w:rsid w:val="007C0676"/>
    <w:rsid w:val="007C5E3F"/>
    <w:rsid w:val="00801EF7"/>
    <w:rsid w:val="008062B9"/>
    <w:rsid w:val="008353DE"/>
    <w:rsid w:val="00840168"/>
    <w:rsid w:val="00900D5F"/>
    <w:rsid w:val="009113C8"/>
    <w:rsid w:val="009163C7"/>
    <w:rsid w:val="0093029C"/>
    <w:rsid w:val="0093477B"/>
    <w:rsid w:val="009B0335"/>
    <w:rsid w:val="00A27DFC"/>
    <w:rsid w:val="00A93D9A"/>
    <w:rsid w:val="00AB7A51"/>
    <w:rsid w:val="00AC3FA1"/>
    <w:rsid w:val="00B05940"/>
    <w:rsid w:val="00B23406"/>
    <w:rsid w:val="00B638B7"/>
    <w:rsid w:val="00B714CC"/>
    <w:rsid w:val="00B726B5"/>
    <w:rsid w:val="00B972D8"/>
    <w:rsid w:val="00BF5157"/>
    <w:rsid w:val="00C160DC"/>
    <w:rsid w:val="00C44439"/>
    <w:rsid w:val="00CB1E20"/>
    <w:rsid w:val="00CC1D28"/>
    <w:rsid w:val="00D00E82"/>
    <w:rsid w:val="00D31908"/>
    <w:rsid w:val="00D331B3"/>
    <w:rsid w:val="00D56F27"/>
    <w:rsid w:val="00D6749C"/>
    <w:rsid w:val="00DB5D64"/>
    <w:rsid w:val="00E30A9A"/>
    <w:rsid w:val="00E56108"/>
    <w:rsid w:val="00E85847"/>
    <w:rsid w:val="00E9308F"/>
    <w:rsid w:val="00EA7AA0"/>
    <w:rsid w:val="00EC222E"/>
    <w:rsid w:val="00EC58FA"/>
    <w:rsid w:val="00F21F16"/>
    <w:rsid w:val="00F716CE"/>
    <w:rsid w:val="00FD73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D64"/>
    <w:pPr>
      <w:suppressAutoHyphens/>
    </w:pPr>
    <w:rPr>
      <w:lang w:eastAsia="ar-SA"/>
    </w:rPr>
  </w:style>
  <w:style w:type="paragraph" w:styleId="Nagwek1">
    <w:name w:val="heading 1"/>
    <w:basedOn w:val="Normalny"/>
    <w:next w:val="Normalny"/>
    <w:qFormat/>
    <w:rsid w:val="00DB5D64"/>
    <w:pPr>
      <w:keepNext/>
      <w:numPr>
        <w:numId w:val="1"/>
      </w:numPr>
      <w:spacing w:line="360" w:lineRule="auto"/>
      <w:outlineLvl w:val="0"/>
    </w:pPr>
    <w:rPr>
      <w:rFonts w:ascii="Arial" w:hAnsi="Arial"/>
      <w:sz w:val="24"/>
    </w:rPr>
  </w:style>
  <w:style w:type="paragraph" w:styleId="Nagwek2">
    <w:name w:val="heading 2"/>
    <w:basedOn w:val="Normalny"/>
    <w:next w:val="Normalny"/>
    <w:qFormat/>
    <w:rsid w:val="00DB5D64"/>
    <w:pPr>
      <w:keepNext/>
      <w:numPr>
        <w:ilvl w:val="1"/>
        <w:numId w:val="1"/>
      </w:numPr>
      <w:spacing w:line="360" w:lineRule="auto"/>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B5D64"/>
  </w:style>
  <w:style w:type="paragraph" w:customStyle="1" w:styleId="Nagwek10">
    <w:name w:val="Nagłówek1"/>
    <w:basedOn w:val="Normalny"/>
    <w:next w:val="Tekstpodstawowy"/>
    <w:rsid w:val="00DB5D64"/>
    <w:pPr>
      <w:keepNext/>
      <w:spacing w:before="240" w:after="120"/>
    </w:pPr>
    <w:rPr>
      <w:rFonts w:ascii="Arial" w:eastAsia="Arial Unicode MS" w:hAnsi="Arial" w:cs="Mangal"/>
      <w:sz w:val="28"/>
      <w:szCs w:val="28"/>
    </w:rPr>
  </w:style>
  <w:style w:type="paragraph" w:styleId="Tekstpodstawowy">
    <w:name w:val="Body Text"/>
    <w:basedOn w:val="Normalny"/>
    <w:rsid w:val="00DB5D64"/>
    <w:pPr>
      <w:spacing w:after="120"/>
    </w:pPr>
  </w:style>
  <w:style w:type="paragraph" w:styleId="Lista">
    <w:name w:val="List"/>
    <w:basedOn w:val="Tekstpodstawowy"/>
    <w:rsid w:val="00DB5D64"/>
    <w:rPr>
      <w:rFonts w:cs="Mangal"/>
    </w:rPr>
  </w:style>
  <w:style w:type="paragraph" w:customStyle="1" w:styleId="Podpis1">
    <w:name w:val="Podpis1"/>
    <w:basedOn w:val="Normalny"/>
    <w:rsid w:val="00DB5D64"/>
    <w:pPr>
      <w:suppressLineNumbers/>
      <w:spacing w:before="120" w:after="120"/>
    </w:pPr>
    <w:rPr>
      <w:rFonts w:cs="Mangal"/>
      <w:i/>
      <w:iCs/>
      <w:sz w:val="24"/>
      <w:szCs w:val="24"/>
    </w:rPr>
  </w:style>
  <w:style w:type="paragraph" w:customStyle="1" w:styleId="Indeks">
    <w:name w:val="Indeks"/>
    <w:basedOn w:val="Normalny"/>
    <w:rsid w:val="00DB5D64"/>
    <w:pPr>
      <w:suppressLineNumbers/>
    </w:pPr>
    <w:rPr>
      <w:rFonts w:cs="Mangal"/>
    </w:rPr>
  </w:style>
  <w:style w:type="paragraph" w:customStyle="1" w:styleId="Tekstblokowy1">
    <w:name w:val="Tekst blokowy1"/>
    <w:basedOn w:val="Normalny"/>
    <w:rsid w:val="00DB5D64"/>
    <w:pPr>
      <w:ind w:left="113" w:right="113"/>
    </w:pPr>
    <w:rPr>
      <w:rFonts w:ascii="Arial" w:hAnsi="Arial"/>
      <w:sz w:val="22"/>
    </w:rPr>
  </w:style>
  <w:style w:type="paragraph" w:customStyle="1" w:styleId="Zawartotabeli">
    <w:name w:val="Zawartość tabeli"/>
    <w:basedOn w:val="Normalny"/>
    <w:rsid w:val="00DB5D64"/>
    <w:pPr>
      <w:suppressLineNumbers/>
    </w:pPr>
  </w:style>
  <w:style w:type="paragraph" w:customStyle="1" w:styleId="Nagwektabeli">
    <w:name w:val="Nagłówek tabeli"/>
    <w:basedOn w:val="Zawartotabeli"/>
    <w:rsid w:val="00DB5D64"/>
    <w:pPr>
      <w:jc w:val="center"/>
    </w:pPr>
    <w:rPr>
      <w:b/>
      <w:bCs/>
    </w:rPr>
  </w:style>
  <w:style w:type="paragraph" w:customStyle="1" w:styleId="Style7">
    <w:name w:val="Style7"/>
    <w:basedOn w:val="Normalny"/>
    <w:uiPriority w:val="99"/>
    <w:rsid w:val="002E15DD"/>
    <w:pPr>
      <w:widowControl w:val="0"/>
      <w:suppressAutoHyphens w:val="0"/>
      <w:autoSpaceDE w:val="0"/>
      <w:autoSpaceDN w:val="0"/>
      <w:adjustRightInd w:val="0"/>
      <w:spacing w:line="259" w:lineRule="exact"/>
      <w:jc w:val="both"/>
    </w:pPr>
    <w:rPr>
      <w:sz w:val="24"/>
      <w:szCs w:val="24"/>
      <w:lang w:eastAsia="pl-PL"/>
    </w:rPr>
  </w:style>
  <w:style w:type="character" w:customStyle="1" w:styleId="FontStyle16">
    <w:name w:val="Font Style16"/>
    <w:basedOn w:val="Domylnaczcionkaakapitu"/>
    <w:uiPriority w:val="99"/>
    <w:rsid w:val="002E15DD"/>
    <w:rPr>
      <w:rFonts w:ascii="Times New Roman" w:hAnsi="Times New Roman" w:cs="Times New Roman"/>
      <w:color w:val="000000"/>
      <w:sz w:val="20"/>
      <w:szCs w:val="20"/>
    </w:rPr>
  </w:style>
  <w:style w:type="paragraph" w:styleId="Akapitzlist">
    <w:name w:val="List Paragraph"/>
    <w:basedOn w:val="Normalny"/>
    <w:uiPriority w:val="34"/>
    <w:qFormat/>
    <w:rsid w:val="003D2329"/>
    <w:pPr>
      <w:suppressAutoHyphens w:val="0"/>
      <w:ind w:left="720"/>
      <w:contextualSpacing/>
    </w:pPr>
    <w:rPr>
      <w:rFonts w:ascii="Arial" w:hAnsi="Arial" w:cs="Arial"/>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BA3F-5E1A-424F-82E6-F88D8164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Krynica Zdrój, dn</vt:lpstr>
    </vt:vector>
  </TitlesOfParts>
  <Company>Krynica-Zdrój</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Krynica Zdrój, dn</dc:title>
  <dc:subject/>
  <dc:creator>Grzegorz Jawor</dc:creator>
  <cp:keywords/>
  <cp:lastModifiedBy>pc</cp:lastModifiedBy>
  <cp:revision>2</cp:revision>
  <cp:lastPrinted>2021-02-11T11:12:00Z</cp:lastPrinted>
  <dcterms:created xsi:type="dcterms:W3CDTF">2021-02-11T12:31:00Z</dcterms:created>
  <dcterms:modified xsi:type="dcterms:W3CDTF">2021-02-11T12:31:00Z</dcterms:modified>
</cp:coreProperties>
</file>